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7241F9D8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 xml:space="preserve">Folha de soluções </w:t>
      </w:r>
      <w:r w:rsidR="00B4461D">
        <w:rPr>
          <w:bCs/>
          <w:iCs/>
          <w:sz w:val="32"/>
          <w:szCs w:val="24"/>
        </w:rPr>
        <w:t>19</w:t>
      </w:r>
    </w:p>
    <w:p w14:paraId="7CF14159" w14:textId="1593E96A" w:rsidR="00FE3BC8" w:rsidRPr="00804DB1" w:rsidRDefault="004F641E" w:rsidP="007B6ED1">
      <w:pPr>
        <w:pStyle w:val="berschrift1"/>
      </w:pPr>
      <w:r>
        <w:t>Interruptor basculante de estabilidade equalitária</w:t>
      </w:r>
    </w:p>
    <w:p w14:paraId="4E64E36D" w14:textId="6F244424" w:rsidR="00FE3BC8" w:rsidRDefault="00FE3BC8" w:rsidP="00BE00AD">
      <w:r>
        <w:t>A folha de soluções mostra uma solução exemplar para as tarefas colocadas. O único requisito é o diagrama de circuito. Por conseguinte, são possíveis soluções diferentes. Deve ter-se o cuidado para que a estrutura ainda mostre o diagrama do circuito.</w:t>
      </w:r>
    </w:p>
    <w:p w14:paraId="68D612BA" w14:textId="77777777" w:rsidR="00C972E9" w:rsidRDefault="00C972E9" w:rsidP="00BE00AD">
      <w:pPr>
        <w:rPr>
          <w:iCs/>
        </w:rPr>
      </w:pPr>
    </w:p>
    <w:p w14:paraId="385994EF" w14:textId="77777777" w:rsidR="004957AE" w:rsidRDefault="004957AE" w:rsidP="004957AE">
      <w:pPr>
        <w:pStyle w:val="berschrift2"/>
        <w:rPr>
          <w:rFonts w:cs="Arial"/>
        </w:rPr>
      </w:pPr>
      <w:r>
        <w:t>Exemplo de solução para a tarefa de construção</w:t>
      </w:r>
    </w:p>
    <w:p w14:paraId="05083787" w14:textId="33330055" w:rsidR="004957AE" w:rsidRDefault="004957AE" w:rsidP="004957AE">
      <w:pPr>
        <w:rPr>
          <w:rFonts w:cs="Arial"/>
        </w:rPr>
      </w:pPr>
      <w:r>
        <w:t>A tarefa de construção pode ser resolvida com a ajuda das instruções.</w:t>
      </w:r>
    </w:p>
    <w:p w14:paraId="685C4F42" w14:textId="77777777" w:rsidR="004957AE" w:rsidRDefault="004957AE" w:rsidP="00F8726A">
      <w:pPr>
        <w:pStyle w:val="berschrift2"/>
        <w:rPr>
          <w:rFonts w:cs="Arial"/>
        </w:rPr>
      </w:pPr>
    </w:p>
    <w:p w14:paraId="43A30020" w14:textId="49332220" w:rsidR="000927B9" w:rsidRPr="00463EAA" w:rsidRDefault="00F8726A" w:rsidP="00463EAA">
      <w:pPr>
        <w:pStyle w:val="berschrift2"/>
        <w:rPr>
          <w:rFonts w:cs="Arial"/>
        </w:rPr>
      </w:pPr>
      <w:r>
        <w:t>Exemplo de solução Tarefa temática</w:t>
      </w:r>
    </w:p>
    <w:p w14:paraId="4C189AD7" w14:textId="68CABB64" w:rsidR="007F008A" w:rsidRDefault="007F008A" w:rsidP="007F008A">
      <w:pPr>
        <w:pStyle w:val="Listenummeriert"/>
        <w:jc w:val="left"/>
      </w:pPr>
      <w:r>
        <w:rPr>
          <w:i/>
          <w:color w:val="0070C0"/>
        </w:rPr>
        <w:t>Ligar a tensão de alimentação. O que você pode observar?</w:t>
      </w:r>
      <w:r>
        <w:br/>
        <w:t>Os dois LEDs piscam alternadamente.</w:t>
      </w:r>
    </w:p>
    <w:p w14:paraId="66F9073D" w14:textId="0EA41E26" w:rsidR="007F008A" w:rsidRDefault="007F008A" w:rsidP="007F008A">
      <w:pPr>
        <w:pStyle w:val="Listenummeriert"/>
        <w:jc w:val="left"/>
      </w:pPr>
      <w:r>
        <w:rPr>
          <w:i/>
          <w:color w:val="0070C0"/>
        </w:rPr>
        <w:t>Como o LED 1 e o LED 2 se relacionam um com o outro?</w:t>
      </w:r>
      <w:r>
        <w:br/>
        <w:t>O LED 1 e o LED 2 acende sempre pelo mesmo tempo. Quando o LED 1 está aceso, o LED 2 está escuro e vice-versa.</w:t>
      </w:r>
    </w:p>
    <w:p w14:paraId="7A97A6E4" w14:textId="390A80B4" w:rsidR="007F008A" w:rsidRDefault="007F008A" w:rsidP="007F008A">
      <w:pPr>
        <w:pStyle w:val="Listenummeriert"/>
        <w:jc w:val="left"/>
      </w:pPr>
      <w:r>
        <w:rPr>
          <w:i/>
          <w:color w:val="0070C0"/>
        </w:rPr>
        <w:t>Você aprendeu no experimento anterior (19 – interruptor basculante monoestável) para que é necessário um elemento RC. Você vê ligações de elementos RC neste circuito?</w:t>
      </w:r>
      <w:r>
        <w:br/>
        <w:t>Existem dois elementos RC. Eles consistem em R1 e C1, bem como em R2 e C2.</w:t>
      </w:r>
    </w:p>
    <w:p w14:paraId="26EA8313" w14:textId="6D473CF6" w:rsidR="007F008A" w:rsidRDefault="007F008A" w:rsidP="007F008A">
      <w:pPr>
        <w:pStyle w:val="Listenummeriert"/>
        <w:jc w:val="left"/>
      </w:pPr>
      <w:r>
        <w:rPr>
          <w:i/>
          <w:color w:val="0070C0"/>
        </w:rPr>
        <w:t>Para que serve este circuito?</w:t>
      </w:r>
      <w:r>
        <w:br/>
        <w:t>O circuito é adequado para um circuito intermitente ou um pulso de disparo.</w:t>
      </w:r>
    </w:p>
    <w:p w14:paraId="0DB32854" w14:textId="77777777" w:rsidR="007F008A" w:rsidRDefault="007F008A" w:rsidP="007F008A"/>
    <w:p w14:paraId="2D1EC960" w14:textId="77777777" w:rsidR="007F008A" w:rsidRDefault="007F008A" w:rsidP="007F008A">
      <w:pPr>
        <w:spacing w:after="0"/>
        <w:jc w:val="left"/>
      </w:pPr>
      <w:r>
        <w:br w:type="page"/>
      </w:r>
    </w:p>
    <w:p w14:paraId="11203DD2" w14:textId="5F48AE74" w:rsidR="007F008A" w:rsidRDefault="007F008A" w:rsidP="007F008A">
      <w:pPr>
        <w:pStyle w:val="berschrift2"/>
        <w:rPr>
          <w:rFonts w:cs="Arial"/>
        </w:rPr>
      </w:pPr>
      <w:r>
        <w:lastRenderedPageBreak/>
        <w:t>Tarefa experimental</w:t>
      </w:r>
    </w:p>
    <w:p w14:paraId="02598863" w14:textId="77777777" w:rsidR="000927B9" w:rsidRPr="000927B9" w:rsidRDefault="000927B9" w:rsidP="000927B9"/>
    <w:p w14:paraId="1CF061E1" w14:textId="77777777" w:rsidR="007F008A" w:rsidRPr="007F008A" w:rsidRDefault="007F008A" w:rsidP="007F008A">
      <w:pPr>
        <w:pStyle w:val="Listenummeriert"/>
        <w:numPr>
          <w:ilvl w:val="0"/>
          <w:numId w:val="38"/>
        </w:numPr>
        <w:ind w:left="284" w:hanging="284"/>
        <w:jc w:val="left"/>
        <w:rPr>
          <w:i/>
          <w:color w:val="0070C0"/>
        </w:rPr>
      </w:pPr>
      <w:r>
        <w:rPr>
          <w:i/>
          <w:color w:val="0070C0"/>
        </w:rPr>
        <w:t>Medir o tempo que o LED 1 fica aceso. Indique o valor na tabela abaixo.</w:t>
      </w:r>
    </w:p>
    <w:p w14:paraId="4CE7BE3E" w14:textId="77777777" w:rsidR="007F008A" w:rsidRPr="007F008A" w:rsidRDefault="007F008A" w:rsidP="007F008A">
      <w:pPr>
        <w:pStyle w:val="Listenummeriert"/>
        <w:jc w:val="left"/>
        <w:rPr>
          <w:i/>
          <w:color w:val="0070C0"/>
        </w:rPr>
      </w:pPr>
      <w:r>
        <w:rPr>
          <w:i/>
          <w:color w:val="0070C0"/>
        </w:rPr>
        <w:t xml:space="preserve">Medir o tempo que o LED 2 permanece aceso. Indique o valor na tabela abaixo. </w:t>
      </w:r>
    </w:p>
    <w:p w14:paraId="717A31A1" w14:textId="41CDDC54" w:rsidR="007F008A" w:rsidRPr="007F008A" w:rsidRDefault="007F008A" w:rsidP="007F008A">
      <w:pPr>
        <w:pStyle w:val="Listenummeriert"/>
        <w:jc w:val="left"/>
        <w:rPr>
          <w:i/>
          <w:color w:val="0070C0"/>
        </w:rPr>
      </w:pPr>
      <w:r>
        <w:rPr>
          <w:i/>
          <w:color w:val="0070C0"/>
        </w:rPr>
        <w:t>Pode ser calculado o tempo em que os LEDs se acendem. Os dois elementos RC são decisivos.</w:t>
      </w:r>
      <w:r>
        <w:rPr>
          <w:i/>
          <w:color w:val="0070C0"/>
        </w:rPr>
        <w:br/>
      </w:r>
      <w:r>
        <w:rPr>
          <w:i/>
          <w:color w:val="0070C0"/>
        </w:rPr>
        <w:br/>
      </w:r>
      <m:oMathPara>
        <m:oMath>
          <m:r>
            <w:rPr>
              <w:rFonts w:ascii="Cambria Math" w:hAnsi="Cambria Math"/>
              <w:color w:val="0070C0"/>
              <w:sz w:val="32"/>
            </w:rPr>
            <m:t>T=</m:t>
          </m:r>
          <m:func>
            <m:funcPr>
              <m:ctrlPr>
                <w:rPr>
                  <w:rFonts w:ascii="Cambria Math" w:hAnsi="Cambria Math"/>
                  <w:i/>
                  <w:color w:val="0070C0"/>
                  <w:sz w:val="32"/>
                  <w:szCs w:val="32"/>
                </w:rPr>
              </m:ctrlPr>
            </m:funcPr>
            <m:fName>
              <m:r>
                <w:rPr>
                  <w:rFonts w:ascii="Cambria Math" w:hAnsi="Cambria Math"/>
                  <w:color w:val="0070C0"/>
                  <w:sz w:val="32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0070C0"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70C0"/>
                      <w:sz w:val="32"/>
                    </w:rPr>
                    <m:t>2</m:t>
                  </m:r>
                </m:e>
              </m:d>
            </m:e>
          </m:func>
          <m:r>
            <w:rPr>
              <w:rFonts w:ascii="Cambria Math" w:hAnsi="Cambria Math"/>
              <w:color w:val="0070C0"/>
              <w:sz w:val="32"/>
            </w:rPr>
            <m:t>*R1*C1≈0,7*R1*C1</m:t>
          </m:r>
          <m:r>
            <m:rPr>
              <m:sty m:val="p"/>
            </m:rPr>
            <w:rPr>
              <w:rFonts w:ascii="Cambria Math" w:hAnsi="Cambria Math" w:cs="MV Boli"/>
              <w:color w:val="0070C0"/>
              <w:sz w:val="32"/>
            </w:rPr>
            <m:t>ƒ</m:t>
          </m:r>
          <m:r>
            <m:rPr>
              <m:sty m:val="p"/>
            </m:rPr>
            <w:rPr>
              <w:rFonts w:ascii="Cambria Math" w:hAnsi="Cambria Math"/>
              <w:color w:val="0070C0"/>
            </w:rPr>
            <w:br/>
          </m:r>
        </m:oMath>
      </m:oMathPara>
      <w:r>
        <w:rPr>
          <w:i/>
          <w:color w:val="0070C0"/>
        </w:rPr>
        <w:t>Calcule o tempo de iluminação para os dois LEDs. Digite os dois resultados na tabela.</w:t>
      </w:r>
    </w:p>
    <w:p w14:paraId="77CED6E9" w14:textId="77777777" w:rsidR="007F008A" w:rsidRPr="007F008A" w:rsidRDefault="007F008A" w:rsidP="007F008A">
      <w:pPr>
        <w:pStyle w:val="Listenummeriert"/>
        <w:jc w:val="left"/>
        <w:rPr>
          <w:i/>
          <w:color w:val="0070C0"/>
        </w:rPr>
      </w:pPr>
      <w:r>
        <w:rPr>
          <w:i/>
          <w:color w:val="0070C0"/>
        </w:rPr>
        <w:t>Adicionar a duração do LED 1 e do LED 2. Indique os resultados na tabela com a duração do ciclo.</w:t>
      </w:r>
    </w:p>
    <w:p w14:paraId="7C20801B" w14:textId="09938917" w:rsidR="000E00E0" w:rsidRPr="000E00E0" w:rsidRDefault="00F0395A" w:rsidP="00F0395A">
      <w:pPr>
        <w:pStyle w:val="Listenummeriert"/>
      </w:pPr>
      <w:r>
        <w:rPr>
          <w:i/>
          <w:color w:val="0070C0"/>
        </w:rPr>
        <w:t>A frequência é o valor recíproco da duração do ciclo. O tempo de ciclo T é composto pelo tempo de iluminação do LED 1 e do LED 2. A frequência pode ser calculada usando-se a fórmula mostrada. Calcular a frequência de intermitência do circuito.</w:t>
      </w:r>
    </w:p>
    <w:p w14:paraId="053CFB09" w14:textId="1E340796" w:rsidR="007F008A" w:rsidRPr="000E00E0" w:rsidRDefault="007F008A" w:rsidP="007F008A">
      <m:oMathPara>
        <m:oMath>
          <m:r>
            <w:rPr>
              <w:rFonts w:ascii="Cambria Math" w:hAnsi="Cambria Math"/>
              <w:color w:val="0070C0"/>
              <w:sz w:val="32"/>
            </w:rPr>
            <m:t>f</m:t>
          </m:r>
          <m:r>
            <m:rPr>
              <m:sty m:val="p"/>
            </m:rPr>
            <w:rPr>
              <w:rFonts w:ascii="Cambria Math" w:hAnsi="Cambria Math"/>
              <w:color w:val="0070C0"/>
              <w:sz w:val="32"/>
            </w:rPr>
            <m:t>=</m:t>
          </m:r>
          <m:f>
            <m:fPr>
              <m:ctrlPr>
                <w:rPr>
                  <w:rFonts w:ascii="Cambria Math" w:hAnsi="Cambria Math"/>
                  <w:color w:val="0070C0"/>
                  <w:sz w:val="3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70C0"/>
                  <w:sz w:val="32"/>
                </w:rPr>
                <m:t>1</m:t>
              </m:r>
            </m:num>
            <m:den>
              <m:r>
                <w:rPr>
                  <w:rFonts w:ascii="Cambria Math" w:hAnsi="Cambria Math"/>
                  <w:color w:val="0070C0"/>
                  <w:sz w:val="32"/>
                </w:rPr>
                <m:t>T</m:t>
              </m:r>
            </m:den>
          </m:f>
          <m:r>
            <w:rPr>
              <w:rFonts w:ascii="Cambria Math" w:hAnsi="Cambria Math"/>
              <w:sz w:val="32"/>
            </w:rPr>
            <m:t>=</m:t>
          </m:r>
          <m:f>
            <m:fPr>
              <m:ctrlPr>
                <w:rPr>
                  <w:rFonts w:ascii="Cambria Math" w:hAnsi="Cambria Math"/>
                  <w:sz w:val="32"/>
                </w:rPr>
              </m:ctrlPr>
            </m:fPr>
            <m:num>
              <m:r>
                <w:rPr>
                  <w:rFonts w:ascii="Cambria Math" w:hAnsi="Cambria Math"/>
                  <w:sz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</w:rPr>
                <m:t>6,58 s</m:t>
              </m:r>
            </m:den>
          </m:f>
          <m:r>
            <w:rPr>
              <w:rFonts w:ascii="Cambria Math" w:hAnsi="Cambria Math"/>
              <w:sz w:val="32"/>
            </w:rPr>
            <m:t>=</m:t>
          </m:r>
          <m:r>
            <m:rPr>
              <m:sty m:val="bi"/>
            </m:rPr>
            <w:rPr>
              <w:rFonts w:ascii="Cambria Math" w:hAnsi="Cambria Math"/>
              <w:sz w:val="32"/>
            </w:rPr>
            <m:t>0,15 Hz</m:t>
          </m:r>
          <m:r>
            <w:rPr>
              <w:rFonts w:ascii="Cambria Math" w:hAnsi="Cambria Math"/>
              <w:sz w:val="32"/>
            </w:rPr>
            <m:t xml:space="preserve">  </m:t>
          </m:r>
          <m:r>
            <m:rPr>
              <m:sty m:val="p"/>
            </m:rPr>
            <w:rPr>
              <w:rFonts w:ascii="Cambria Math" w:hAnsi="Cambria Math"/>
              <w:sz w:val="32"/>
            </w:rPr>
            <w:br/>
          </m:r>
        </m:oMath>
      </m:oMathPara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1737"/>
        <w:gridCol w:w="1929"/>
        <w:gridCol w:w="1898"/>
        <w:gridCol w:w="1837"/>
      </w:tblGrid>
      <w:tr w:rsidR="007F008A" w14:paraId="5BA0F65D" w14:textId="77777777" w:rsidTr="00363511">
        <w:trPr>
          <w:jc w:val="center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342E" w14:textId="77777777" w:rsidR="007F008A" w:rsidRDefault="007F008A" w:rsidP="00363511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LED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8D1E" w14:textId="77777777" w:rsidR="007F008A" w:rsidRDefault="007F008A" w:rsidP="00363511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B1E2" w14:textId="77777777" w:rsidR="007F008A" w:rsidRDefault="007F008A" w:rsidP="00363511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F9DA" w14:textId="5BE7DAE4" w:rsidR="007F008A" w:rsidRDefault="007F008A" w:rsidP="00363511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Duração da luz t</w:t>
            </w:r>
          </w:p>
        </w:tc>
      </w:tr>
      <w:tr w:rsidR="007F008A" w14:paraId="6D66FB8E" w14:textId="77777777" w:rsidTr="0036351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2347" w14:textId="77777777" w:rsidR="007F008A" w:rsidRDefault="007F008A" w:rsidP="00363511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3E4C" w14:textId="77777777" w:rsidR="007F008A" w:rsidRDefault="007F008A" w:rsidP="00363511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CBD7" w14:textId="77777777" w:rsidR="007F008A" w:rsidRDefault="007F008A" w:rsidP="00363511">
            <w:pPr>
              <w:spacing w:after="0"/>
              <w:jc w:val="left"/>
              <w:rPr>
                <w:rFonts w:cs="Arial"/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0D5F8" w14:textId="77777777" w:rsidR="007F008A" w:rsidRDefault="007F008A" w:rsidP="00363511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medido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D3CEC" w14:textId="77777777" w:rsidR="007F008A" w:rsidRDefault="007F008A" w:rsidP="00363511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>calculado</w:t>
            </w:r>
          </w:p>
        </w:tc>
      </w:tr>
      <w:tr w:rsidR="007F008A" w14:paraId="221D5872" w14:textId="77777777" w:rsidTr="00363511">
        <w:trPr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5DEA" w14:textId="77777777" w:rsidR="007F008A" w:rsidRDefault="007F008A" w:rsidP="00363511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LED 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8A011" w14:textId="77777777" w:rsidR="007F008A" w:rsidRDefault="007F008A" w:rsidP="00363511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R1 = 47 kΩ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17FA5" w14:textId="77777777" w:rsidR="007F008A" w:rsidRDefault="007F008A" w:rsidP="00363511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C1 = 100 µF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AC41F" w14:textId="455F2377" w:rsidR="007F008A" w:rsidRDefault="000E00E0" w:rsidP="0036351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3 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2914F" w14:textId="5FD374A1" w:rsidR="007F008A" w:rsidRDefault="007F008A" w:rsidP="0036351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3,29 s</w:t>
            </w:r>
          </w:p>
        </w:tc>
      </w:tr>
      <w:tr w:rsidR="007F008A" w14:paraId="3BE0405F" w14:textId="77777777" w:rsidTr="00363511">
        <w:trPr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D199" w14:textId="77777777" w:rsidR="007F008A" w:rsidRDefault="007F008A" w:rsidP="00363511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  <w:szCs w:val="32"/>
              </w:rPr>
              <w:t>LED 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3BFA8" w14:textId="77777777" w:rsidR="007F008A" w:rsidRDefault="007F008A" w:rsidP="00363511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R2 = 47 kΩ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C9182" w14:textId="77777777" w:rsidR="007F008A" w:rsidRDefault="007F008A" w:rsidP="00363511">
            <w:pPr>
              <w:jc w:val="center"/>
              <w:rPr>
                <w:rFonts w:ascii="Arial Narrow" w:hAnsi="Arial Narrow" w:cs="Arial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C2 = 100 µF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6FD45" w14:textId="56875D63" w:rsidR="007F008A" w:rsidRDefault="000E00E0" w:rsidP="0036351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3 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F201F" w14:textId="4E2E387A" w:rsidR="007F008A" w:rsidRDefault="007F008A" w:rsidP="0036351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3,29 s</w:t>
            </w:r>
          </w:p>
        </w:tc>
      </w:tr>
      <w:tr w:rsidR="007F008A" w14:paraId="2CA34123" w14:textId="77777777" w:rsidTr="00363511">
        <w:trPr>
          <w:jc w:val="center"/>
        </w:trPr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40B3" w14:textId="77777777" w:rsidR="007F008A" w:rsidRDefault="007F008A" w:rsidP="00363511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8D1BE" w14:textId="39430A1D" w:rsidR="007F008A" w:rsidRDefault="007F008A" w:rsidP="00363511">
            <w:pPr>
              <w:jc w:val="center"/>
              <w:rPr>
                <w:rFonts w:cs="Arial"/>
                <w:color w:val="0070C0"/>
                <w:sz w:val="28"/>
                <w:szCs w:val="28"/>
              </w:rPr>
            </w:pPr>
            <w:r>
              <w:rPr>
                <w:sz w:val="28"/>
                <w:szCs w:val="28"/>
              </w:rPr>
              <w:t>Duração do ciclo T</w:t>
            </w:r>
          </w:p>
        </w:tc>
      </w:tr>
      <w:tr w:rsidR="007F008A" w14:paraId="531BAA65" w14:textId="77777777" w:rsidTr="00363511">
        <w:trPr>
          <w:jc w:val="center"/>
        </w:trPr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B0C3" w14:textId="77777777" w:rsidR="007F008A" w:rsidRDefault="007F008A" w:rsidP="00363511">
            <w:pPr>
              <w:jc w:val="center"/>
              <w:rPr>
                <w:rFonts w:cs="Arial"/>
                <w:sz w:val="32"/>
                <w:szCs w:val="32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7E289" w14:textId="57249A77" w:rsidR="007F008A" w:rsidRDefault="000E00E0" w:rsidP="0036351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6 s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A765C" w14:textId="5E39810D" w:rsidR="007F008A" w:rsidRDefault="007F008A" w:rsidP="00363511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6,58 s</w:t>
            </w:r>
          </w:p>
        </w:tc>
      </w:tr>
    </w:tbl>
    <w:p w14:paraId="5B339CC5" w14:textId="602505B0" w:rsidR="008D6712" w:rsidRPr="004957AE" w:rsidRDefault="008D6712" w:rsidP="004957AE">
      <w:pPr>
        <w:spacing w:after="0"/>
        <w:jc w:val="left"/>
        <w:rPr>
          <w:bCs/>
          <w:iCs/>
          <w:sz w:val="32"/>
          <w:szCs w:val="24"/>
        </w:rPr>
      </w:pPr>
    </w:p>
    <w:sectPr w:rsidR="008D6712" w:rsidRPr="004957AE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C1DD1" w14:textId="77777777" w:rsidR="00B70791" w:rsidRDefault="00B70791">
      <w:r>
        <w:separator/>
      </w:r>
    </w:p>
  </w:endnote>
  <w:endnote w:type="continuationSeparator" w:id="0">
    <w:p w14:paraId="405608EC" w14:textId="77777777" w:rsidR="00B70791" w:rsidRDefault="00B7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25269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0547F" w14:textId="77777777" w:rsidR="00B70791" w:rsidRDefault="00B70791">
      <w:r>
        <w:separator/>
      </w:r>
    </w:p>
  </w:footnote>
  <w:footnote w:type="continuationSeparator" w:id="0">
    <w:p w14:paraId="13EBADEA" w14:textId="77777777" w:rsidR="00B70791" w:rsidRDefault="00B70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AE20F3"/>
    <w:multiLevelType w:val="hybridMultilevel"/>
    <w:tmpl w:val="99F24D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 w:numId="40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558"/>
    <w:rsid w:val="00022F11"/>
    <w:rsid w:val="0002512F"/>
    <w:rsid w:val="0003721F"/>
    <w:rsid w:val="00043E29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8504D"/>
    <w:rsid w:val="000927B9"/>
    <w:rsid w:val="000A14B0"/>
    <w:rsid w:val="000A58E5"/>
    <w:rsid w:val="000B0025"/>
    <w:rsid w:val="000B0521"/>
    <w:rsid w:val="000B0819"/>
    <w:rsid w:val="000B524D"/>
    <w:rsid w:val="000C0C66"/>
    <w:rsid w:val="000D0BC4"/>
    <w:rsid w:val="000D3717"/>
    <w:rsid w:val="000D42F5"/>
    <w:rsid w:val="000D7297"/>
    <w:rsid w:val="000E00E0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41B71"/>
    <w:rsid w:val="00150FB2"/>
    <w:rsid w:val="00157E5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2147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B7341"/>
    <w:rsid w:val="002D284E"/>
    <w:rsid w:val="002D332F"/>
    <w:rsid w:val="002D3AB9"/>
    <w:rsid w:val="002D3EE9"/>
    <w:rsid w:val="002E1AAA"/>
    <w:rsid w:val="002E78C1"/>
    <w:rsid w:val="002F099E"/>
    <w:rsid w:val="002F49DB"/>
    <w:rsid w:val="003024E6"/>
    <w:rsid w:val="00302A5A"/>
    <w:rsid w:val="00302C0E"/>
    <w:rsid w:val="00305D13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5C6E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C5FB8"/>
    <w:rsid w:val="003D0688"/>
    <w:rsid w:val="003D5BEC"/>
    <w:rsid w:val="003F4669"/>
    <w:rsid w:val="003F4A96"/>
    <w:rsid w:val="003F75A7"/>
    <w:rsid w:val="003F78CE"/>
    <w:rsid w:val="004012C1"/>
    <w:rsid w:val="00402037"/>
    <w:rsid w:val="00413E03"/>
    <w:rsid w:val="004149FA"/>
    <w:rsid w:val="004218BA"/>
    <w:rsid w:val="0042525F"/>
    <w:rsid w:val="00434525"/>
    <w:rsid w:val="00435EA1"/>
    <w:rsid w:val="004377CB"/>
    <w:rsid w:val="0044184D"/>
    <w:rsid w:val="00455455"/>
    <w:rsid w:val="004629F9"/>
    <w:rsid w:val="004631C5"/>
    <w:rsid w:val="00463EAA"/>
    <w:rsid w:val="00476D4B"/>
    <w:rsid w:val="00481C72"/>
    <w:rsid w:val="00482CE6"/>
    <w:rsid w:val="004957AE"/>
    <w:rsid w:val="00496531"/>
    <w:rsid w:val="004A3BFE"/>
    <w:rsid w:val="004B754D"/>
    <w:rsid w:val="004B7983"/>
    <w:rsid w:val="004C054C"/>
    <w:rsid w:val="004C138F"/>
    <w:rsid w:val="004C5167"/>
    <w:rsid w:val="004D20B6"/>
    <w:rsid w:val="004D2ABB"/>
    <w:rsid w:val="004D2E5B"/>
    <w:rsid w:val="004D5672"/>
    <w:rsid w:val="004D713B"/>
    <w:rsid w:val="004E1916"/>
    <w:rsid w:val="004E4F02"/>
    <w:rsid w:val="004F007F"/>
    <w:rsid w:val="004F641E"/>
    <w:rsid w:val="004F6D89"/>
    <w:rsid w:val="004F7A0B"/>
    <w:rsid w:val="00500ACA"/>
    <w:rsid w:val="00514710"/>
    <w:rsid w:val="00530B93"/>
    <w:rsid w:val="00543BE7"/>
    <w:rsid w:val="00545536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5C1C"/>
    <w:rsid w:val="00617BB0"/>
    <w:rsid w:val="0062077F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6F2EC9"/>
    <w:rsid w:val="00704F11"/>
    <w:rsid w:val="00706578"/>
    <w:rsid w:val="00707FCA"/>
    <w:rsid w:val="007104C1"/>
    <w:rsid w:val="00712BE5"/>
    <w:rsid w:val="00713BC0"/>
    <w:rsid w:val="00716839"/>
    <w:rsid w:val="00742F56"/>
    <w:rsid w:val="00746124"/>
    <w:rsid w:val="00747754"/>
    <w:rsid w:val="00757FF3"/>
    <w:rsid w:val="007666C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F008A"/>
    <w:rsid w:val="007F38F4"/>
    <w:rsid w:val="007F4C3C"/>
    <w:rsid w:val="007F7ADF"/>
    <w:rsid w:val="00803F73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41C8"/>
    <w:rsid w:val="00875FD8"/>
    <w:rsid w:val="008850B3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2650B"/>
    <w:rsid w:val="0093224F"/>
    <w:rsid w:val="00937B5D"/>
    <w:rsid w:val="00941CB4"/>
    <w:rsid w:val="0094543F"/>
    <w:rsid w:val="00945F8D"/>
    <w:rsid w:val="00946EE1"/>
    <w:rsid w:val="00950FC2"/>
    <w:rsid w:val="00962F7E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9F715C"/>
    <w:rsid w:val="00A00A70"/>
    <w:rsid w:val="00A029D8"/>
    <w:rsid w:val="00A10B19"/>
    <w:rsid w:val="00A12E11"/>
    <w:rsid w:val="00A15743"/>
    <w:rsid w:val="00A23D81"/>
    <w:rsid w:val="00A24F5D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23D6E"/>
    <w:rsid w:val="00B25269"/>
    <w:rsid w:val="00B344E0"/>
    <w:rsid w:val="00B3559F"/>
    <w:rsid w:val="00B4461D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0791"/>
    <w:rsid w:val="00B7685D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95110"/>
    <w:rsid w:val="00C972E9"/>
    <w:rsid w:val="00CA0F76"/>
    <w:rsid w:val="00CA298C"/>
    <w:rsid w:val="00CA31C2"/>
    <w:rsid w:val="00CA34F3"/>
    <w:rsid w:val="00CA3B10"/>
    <w:rsid w:val="00CB0DF6"/>
    <w:rsid w:val="00CB28D8"/>
    <w:rsid w:val="00CB38F5"/>
    <w:rsid w:val="00CB7495"/>
    <w:rsid w:val="00CC0FE1"/>
    <w:rsid w:val="00CC2E37"/>
    <w:rsid w:val="00CC61BF"/>
    <w:rsid w:val="00CC72FA"/>
    <w:rsid w:val="00CD0A93"/>
    <w:rsid w:val="00CD258D"/>
    <w:rsid w:val="00CD5D7E"/>
    <w:rsid w:val="00CE1A3F"/>
    <w:rsid w:val="00CE5454"/>
    <w:rsid w:val="00CF021F"/>
    <w:rsid w:val="00CF1D11"/>
    <w:rsid w:val="00D049F9"/>
    <w:rsid w:val="00D23B33"/>
    <w:rsid w:val="00D247B8"/>
    <w:rsid w:val="00D26384"/>
    <w:rsid w:val="00D2776D"/>
    <w:rsid w:val="00D3500F"/>
    <w:rsid w:val="00D37309"/>
    <w:rsid w:val="00D44BD6"/>
    <w:rsid w:val="00D4566A"/>
    <w:rsid w:val="00D462A8"/>
    <w:rsid w:val="00D54502"/>
    <w:rsid w:val="00D65165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9A4"/>
    <w:rsid w:val="00DD3EDD"/>
    <w:rsid w:val="00DE12AA"/>
    <w:rsid w:val="00DE2CE3"/>
    <w:rsid w:val="00DE6379"/>
    <w:rsid w:val="00DE69CA"/>
    <w:rsid w:val="00DF11EF"/>
    <w:rsid w:val="00DF243E"/>
    <w:rsid w:val="00E00F64"/>
    <w:rsid w:val="00E0252B"/>
    <w:rsid w:val="00E072BE"/>
    <w:rsid w:val="00E10555"/>
    <w:rsid w:val="00E1368E"/>
    <w:rsid w:val="00E1381D"/>
    <w:rsid w:val="00E140C9"/>
    <w:rsid w:val="00E1562C"/>
    <w:rsid w:val="00E173E1"/>
    <w:rsid w:val="00E21D5A"/>
    <w:rsid w:val="00E267D5"/>
    <w:rsid w:val="00E43C39"/>
    <w:rsid w:val="00E43CC4"/>
    <w:rsid w:val="00E46699"/>
    <w:rsid w:val="00E56803"/>
    <w:rsid w:val="00E63D74"/>
    <w:rsid w:val="00E709E2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C2BBE"/>
    <w:rsid w:val="00EE586D"/>
    <w:rsid w:val="00EF559D"/>
    <w:rsid w:val="00EF6673"/>
    <w:rsid w:val="00EF6EE2"/>
    <w:rsid w:val="00F0395A"/>
    <w:rsid w:val="00F04207"/>
    <w:rsid w:val="00F07B6A"/>
    <w:rsid w:val="00F140D8"/>
    <w:rsid w:val="00F225A2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4D6C"/>
    <w:rsid w:val="00F7716E"/>
    <w:rsid w:val="00F827C1"/>
    <w:rsid w:val="00F8726A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022558"/>
    <w:rPr>
      <w:color w:val="80808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F38F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B5FC3-EC45-4A39-BAC9-60E90A077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831A5-495D-46EC-9EF1-60203E9BBB21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92F9450F-5C5A-4EC7-995D-7750F36663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FC01F5-D0E7-4EF5-BD49-A48BAE786D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2021-07-19T10:47:00Z</dcterms:created>
  <dcterms:modified xsi:type="dcterms:W3CDTF">2022-08-24T12:47:00Z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